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Liberation Sans" w:hAnsi="Liberation Sans"/>
          <w:sz w:val="22"/>
          <w:szCs w:val="22"/>
          <w:lang w:val="ca-ES"/>
        </w:rPr>
      </w:pPr>
      <w:r>
        <w:rPr>
          <w:rFonts w:ascii="Liberation Sans" w:hAnsi="Liberation Sans"/>
          <w:bCs/>
          <w:sz w:val="22"/>
          <w:szCs w:val="22"/>
          <w:lang w:val="ca-ES"/>
        </w:rPr>
        <w:t xml:space="preserve">ESBORRANY </w:t>
      </w:r>
      <w:r>
        <w:rPr>
          <w:rFonts w:ascii="Liberation Sans" w:hAnsi="Liberation Sans"/>
          <w:bCs/>
          <w:sz w:val="22"/>
          <w:szCs w:val="22"/>
          <w:lang w:val="ca-ES"/>
        </w:rPr>
        <w:t xml:space="preserve">POSICIONAMENT CAB i FAVB </w:t>
      </w:r>
    </w:p>
    <w:p>
      <w:pPr>
        <w:pStyle w:val="Normal"/>
        <w:jc w:val="both"/>
        <w:rPr>
          <w:rFonts w:ascii="Liberation Sans" w:hAnsi="Liberation Sans"/>
          <w:sz w:val="22"/>
          <w:szCs w:val="22"/>
          <w:lang w:val="ca-ES"/>
        </w:rPr>
      </w:pPr>
      <w:r>
        <w:rPr>
          <w:rFonts w:ascii="Liberation Sans" w:hAnsi="Liberation Sans"/>
          <w:b/>
          <w:bCs/>
          <w:sz w:val="22"/>
          <w:szCs w:val="22"/>
          <w:lang w:val="ca-ES"/>
        </w:rPr>
        <w:t>Defensem la participació real!</w:t>
      </w:r>
    </w:p>
    <w:p>
      <w:pPr>
        <w:pStyle w:val="Normal"/>
        <w:jc w:val="both"/>
        <w:rPr>
          <w:sz w:val="22"/>
          <w:szCs w:val="22"/>
        </w:rPr>
      </w:pPr>
      <w:r>
        <w:rPr>
          <w:rFonts w:ascii="Liberation Sans" w:hAnsi="Liberation Sans"/>
          <w:sz w:val="22"/>
          <w:szCs w:val="22"/>
          <w:lang w:val="ca-ES"/>
        </w:rPr>
        <w:t>L’octubre de 2017, el Plenari del Consell Municipal va aprovar un Reglament de Participació Ciutadana per a la ciutat de Barcelona, on es recollia la llarga tradició de lluita social i de treball col·laboratiu del teixit social i associatiu de la ciutat. Aquest proposava un nou model de participació ciutadana basat en l’establiment i regulació de diferents canals de participació que combinaven mecanismes de debat representatiu amb d’altres d’iniciativa ciutadana directa.</w:t>
      </w:r>
    </w:p>
    <w:p>
      <w:pPr>
        <w:pStyle w:val="Texte"/>
        <w:jc w:val="both"/>
        <w:rPr/>
      </w:pPr>
      <w:r>
        <w:rPr>
          <w:rFonts w:ascii="Liberation Sans" w:hAnsi="Liberation Sans"/>
          <w:color w:val="auto"/>
          <w:spacing w:val="-2"/>
          <w:sz w:val="22"/>
          <w:szCs w:val="22"/>
          <w:lang w:val="ca-ES"/>
        </w:rPr>
        <w:t>Aquest nou reglament va ser suspès fruit de la sentència núm. 874/2019 del 25 d’octubre de 2019 del TSJ de Catalu</w:t>
      </w:r>
      <w:r>
        <w:rPr>
          <w:rFonts w:eastAsia="Calibri" w:cs="AvenirLTStd-Book" w:ascii="Liberation Sans" w:hAnsi="Liberation Sans"/>
          <w:color w:val="auto"/>
          <w:spacing w:val="-2"/>
          <w:kern w:val="0"/>
          <w:sz w:val="22"/>
          <w:szCs w:val="22"/>
          <w:lang w:val="ca-ES" w:eastAsia="en-US" w:bidi="ar-SA"/>
        </w:rPr>
        <w:t>nya, a instàncies d’interessos econòmics empresarials i privats per evitar una possible consulta ciutadana. En el seu moment ja ens vam posicionar</w:t>
      </w:r>
      <w:r>
        <w:rPr>
          <w:rStyle w:val="Ncoradenotaalpeu"/>
          <w:rStyle w:val="Ncoradenotaalpeu"/>
          <w:rFonts w:eastAsia="Calibri" w:cs="AvenirLTStd-Book" w:ascii="Liberation Sans" w:hAnsi="Liberation Sans"/>
          <w:color w:val="auto"/>
          <w:spacing w:val="-2"/>
          <w:kern w:val="0"/>
          <w:sz w:val="22"/>
          <w:szCs w:val="22"/>
          <w:vertAlign w:val="superscript"/>
          <w:lang w:val="ca-ES" w:eastAsia="en-US" w:bidi="ar-SA"/>
        </w:rPr>
        <w:footnoteReference w:id="2"/>
      </w:r>
      <w:r>
        <w:rPr>
          <w:rFonts w:eastAsia="Calibri" w:cs="AvenirLTStd-Book" w:ascii="Liberation Sans" w:hAnsi="Liberation Sans"/>
          <w:color w:val="auto"/>
          <w:spacing w:val="-2"/>
          <w:kern w:val="0"/>
          <w:sz w:val="22"/>
          <w:szCs w:val="22"/>
          <w:lang w:val="ca-ES" w:eastAsia="en-US" w:bidi="ar-SA"/>
        </w:rPr>
        <w:t xml:space="preserve"> públicament en defensa de la participació</w:t>
      </w:r>
      <w:r>
        <w:rPr>
          <w:rFonts w:ascii="Liberation Sans" w:hAnsi="Liberation Sans"/>
          <w:color w:val="auto"/>
          <w:spacing w:val="-2"/>
          <w:sz w:val="22"/>
          <w:szCs w:val="22"/>
          <w:lang w:val="ca-ES"/>
        </w:rPr>
        <w:t xml:space="preserve"> i ens comprometíem a participar en el procés d’elaboració del nou reglament.</w:t>
      </w:r>
    </w:p>
    <w:p>
      <w:pPr>
        <w:pStyle w:val="Texte"/>
        <w:jc w:val="both"/>
        <w:rPr>
          <w:sz w:val="22"/>
          <w:szCs w:val="22"/>
        </w:rPr>
      </w:pPr>
      <w:r>
        <w:rPr>
          <w:rFonts w:ascii="Liberation Sans" w:hAnsi="Liberation Sans"/>
          <w:color w:val="auto"/>
          <w:sz w:val="22"/>
          <w:szCs w:val="22"/>
          <w:lang w:val="ca-ES"/>
        </w:rPr>
        <w:t>Ara ja s’ha fet públic la proposta inicial de nou redactat de l’Ajuntament i s’ha obert el procés de participació a través de la Plataforma Decidim</w:t>
      </w:r>
      <w:r>
        <w:rPr>
          <w:rStyle w:val="Ncoradenotaalpeu"/>
          <w:rStyle w:val="Ncoradenotaalpeu"/>
          <w:rFonts w:ascii="Liberation Sans" w:hAnsi="Liberation Sans"/>
          <w:color w:val="auto"/>
          <w:sz w:val="22"/>
          <w:szCs w:val="22"/>
          <w:vertAlign w:val="superscript"/>
          <w:lang w:val="ca-ES"/>
        </w:rPr>
        <w:footnoteReference w:id="3"/>
      </w:r>
      <w:r>
        <w:rPr>
          <w:rFonts w:ascii="Liberation Sans" w:hAnsi="Liberation Sans"/>
          <w:color w:val="auto"/>
          <w:sz w:val="22"/>
          <w:szCs w:val="22"/>
          <w:lang w:val="ca-ES"/>
        </w:rPr>
        <w:t>.</w:t>
      </w:r>
    </w:p>
    <w:p>
      <w:pPr>
        <w:pStyle w:val="Texte"/>
        <w:numPr>
          <w:ilvl w:val="0"/>
          <w:numId w:val="1"/>
        </w:numPr>
        <w:jc w:val="both"/>
        <w:rPr/>
      </w:pPr>
      <w:r>
        <w:rPr>
          <w:rFonts w:ascii="Liberation Sans" w:hAnsi="Liberation Sans"/>
          <w:i w:val="false"/>
          <w:iCs w:val="false"/>
          <w:color w:val="auto"/>
          <w:sz w:val="22"/>
          <w:szCs w:val="22"/>
          <w:lang w:val="ca-ES"/>
        </w:rPr>
        <w:t xml:space="preserve">Sol·licitem </w:t>
      </w:r>
      <w:r>
        <w:rPr>
          <w:rStyle w:val="Negreta"/>
          <w:rFonts w:ascii="Liberation Sans" w:hAnsi="Liberation Sans"/>
          <w:b/>
          <w:i w:val="false"/>
          <w:iCs w:val="false"/>
          <w:color w:val="auto"/>
          <w:sz w:val="22"/>
          <w:szCs w:val="22"/>
          <w:lang w:val="ca-ES"/>
        </w:rPr>
        <w:t>ajornar la data de finalització per a fer aportacions</w:t>
      </w:r>
      <w:r>
        <w:rPr>
          <w:rFonts w:ascii="Liberation Sans" w:hAnsi="Liberation Sans"/>
          <w:i w:val="false"/>
          <w:iCs w:val="false"/>
          <w:color w:val="auto"/>
          <w:sz w:val="22"/>
          <w:szCs w:val="22"/>
          <w:lang w:val="ca-ES"/>
        </w:rPr>
        <w:t xml:space="preserve"> que ara està fixada pel dia 23 d’octubre. </w:t>
      </w:r>
      <w:r>
        <w:rPr>
          <w:rFonts w:ascii="Liberation Sans" w:hAnsi="Liberation Sans"/>
          <w:i w:val="false"/>
          <w:iCs w:val="false"/>
          <w:color w:val="auto"/>
          <w:sz w:val="22"/>
          <w:szCs w:val="22"/>
          <w:lang w:val="ca-ES"/>
        </w:rPr>
        <w:t>Malgrat estem d’acord amb agilitzar el procés al màxim</w:t>
      </w:r>
      <w:r>
        <w:rPr>
          <w:rFonts w:ascii="Liberation Sans" w:hAnsi="Liberation Sans"/>
          <w:i w:val="false"/>
          <w:iCs w:val="false"/>
          <w:color w:val="auto"/>
          <w:sz w:val="22"/>
          <w:szCs w:val="22"/>
          <w:lang w:val="ca-ES"/>
        </w:rPr>
        <w:t>, el marge de poc més d’una setmana és totalment insuficient per tal que les entitats puguin estudiar la proposta i elaborar-ne les esmenes pertinents. Sorprèn aquesta limitació quan precisament parlem del Reglament de Participació.</w:t>
      </w:r>
    </w:p>
    <w:p>
      <w:pPr>
        <w:pStyle w:val="Texte"/>
        <w:numPr>
          <w:ilvl w:val="0"/>
          <w:numId w:val="1"/>
        </w:numPr>
        <w:jc w:val="both"/>
        <w:rPr/>
      </w:pPr>
      <w:r>
        <w:rPr>
          <w:rFonts w:ascii="Liberation Sans" w:hAnsi="Liberation Sans"/>
          <w:color w:val="auto"/>
          <w:sz w:val="22"/>
          <w:szCs w:val="22"/>
          <w:lang w:val="ca-ES"/>
        </w:rPr>
        <w:t xml:space="preserve">A l’espera d’una anàlisi en profunditat del text, d’entrada volem </w:t>
      </w:r>
      <w:r>
        <w:rPr>
          <w:rStyle w:val="Negreta"/>
          <w:rFonts w:ascii="Liberation Sans" w:hAnsi="Liberation Sans"/>
          <w:color w:val="auto"/>
          <w:sz w:val="22"/>
          <w:szCs w:val="22"/>
          <w:lang w:val="ca-ES"/>
        </w:rPr>
        <w:t>constatar que el nombre de signatures requerit és un despropòsit</w:t>
      </w:r>
      <w:r>
        <w:rPr>
          <w:rFonts w:ascii="Liberation Sans" w:hAnsi="Liberation Sans"/>
          <w:color w:val="auto"/>
          <w:sz w:val="22"/>
          <w:szCs w:val="22"/>
          <w:lang w:val="ca-ES"/>
        </w:rPr>
        <w:t>. Passem de les 15.000, en el reglament suspès, a les 88.709 que requereix el nou reglament. Aquest canvi entorpeix els grans avenços aconseguits amb l’anterior reglament i, en tot cas, s’hauria de compensar amb la disposició d’un termini més llarg de recollida i d’un major suport econòmic a la mateixa.</w:t>
      </w:r>
    </w:p>
    <w:p>
      <w:pPr>
        <w:pStyle w:val="Texte"/>
        <w:jc w:val="both"/>
        <w:rPr>
          <w:sz w:val="22"/>
          <w:szCs w:val="22"/>
        </w:rPr>
      </w:pPr>
      <w:r>
        <w:rPr>
          <w:rFonts w:ascii="Liberation Sans" w:hAnsi="Liberation Sans"/>
          <w:sz w:val="22"/>
          <w:szCs w:val="22"/>
          <w:lang w:val="ca-ES"/>
        </w:rPr>
        <w:t xml:space="preserve">Entenem que el nombre de firmes requerides ve condicionat per les normes legals de rang superior —com la Llei Reguladora de les Bases de Règim Local (estatal) i la Llei de consultes populars no referendàries de la Generalitat, en el seu apartat no afectat pel recurs del Tribunal Constitucional—. Per tant, </w:t>
      </w:r>
    </w:p>
    <w:p>
      <w:pPr>
        <w:pStyle w:val="Texte"/>
        <w:numPr>
          <w:ilvl w:val="0"/>
          <w:numId w:val="2"/>
        </w:numPr>
        <w:jc w:val="both"/>
        <w:rPr/>
      </w:pPr>
      <w:r>
        <w:rPr>
          <w:rFonts w:ascii="Liberation Sans" w:hAnsi="Liberation Sans"/>
          <w:sz w:val="22"/>
          <w:szCs w:val="22"/>
          <w:lang w:val="ca-ES"/>
        </w:rPr>
        <w:t xml:space="preserve">instem a totes les formacions polítiques, les mateixes que van recolzar l’anterior reglament, a </w:t>
      </w:r>
      <w:r>
        <w:rPr>
          <w:rStyle w:val="Negreta"/>
          <w:rFonts w:ascii="Liberation Sans" w:hAnsi="Liberation Sans"/>
          <w:b/>
          <w:color w:val="auto"/>
          <w:sz w:val="22"/>
          <w:szCs w:val="22"/>
          <w:lang w:val="ca-ES"/>
        </w:rPr>
        <w:t>promoure de manera immediata la modificació d’aquest cos legislatiu</w:t>
      </w:r>
      <w:r>
        <w:rPr>
          <w:rFonts w:ascii="Liberation Sans" w:hAnsi="Liberation Sans"/>
          <w:sz w:val="22"/>
          <w:szCs w:val="22"/>
          <w:lang w:val="ca-ES"/>
        </w:rPr>
        <w:t xml:space="preserve"> per a fer efectiu el que ençà van recolzar en l’Ajuntament de Barcelona.</w:t>
      </w:r>
    </w:p>
    <w:sectPr>
      <w:headerReference w:type="default" r:id="rId2"/>
      <w:footnotePr>
        <w:numFmt w:val="decimal"/>
      </w:footnotePr>
      <w:type w:val="nextPage"/>
      <w:pgSz w:w="12240" w:h="15840"/>
      <w:pgMar w:left="1701" w:right="1701" w:header="1417" w:top="1700"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venirLTStd-Book">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venir-Light">
    <w:charset w:val="01"/>
    <w:family w:val="roman"/>
    <w:pitch w:val="variable"/>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pPr>
      <w:r>
        <w:rPr>
          <w:rStyle w:val="Carctersdenotaalpeu"/>
        </w:rPr>
        <w:footnoteRef/>
      </w:r>
      <w:r>
        <w:rPr>
          <w:rStyle w:val="Carctersdenotaalpeu"/>
        </w:rPr>
        <w:tab/>
      </w:r>
      <w:r>
        <w:rPr>
          <w:lang w:val="ca-ES"/>
        </w:rPr>
        <w:t xml:space="preserve">Podeu accedir al comunicat en aquest </w:t>
      </w:r>
      <w:r>
        <w:rPr>
          <w:rStyle w:val="EnlladInternet"/>
          <w:lang w:val="ca-ES"/>
        </w:rPr>
        <w:t>enllaç</w:t>
      </w:r>
      <w:r>
        <w:rPr>
          <w:lang w:val="ca-ES"/>
        </w:rPr>
        <w:t>.</w:t>
      </w:r>
    </w:p>
    <w:p>
      <w:pPr>
        <w:pStyle w:val="NOTAALPIE"/>
        <w:rPr/>
      </w:pPr>
      <w:r>
        <w:rPr/>
      </w:r>
    </w:p>
  </w:footnote>
  <w:footnote w:id="3">
    <w:p>
      <w:pPr>
        <w:pStyle w:val="NOTAALPIE"/>
        <w:rPr/>
      </w:pPr>
      <w:r>
        <w:rPr>
          <w:rStyle w:val="Carctersdenotaalpeu"/>
        </w:rPr>
        <w:footnoteRef/>
      </w:r>
      <w:r>
        <w:rPr>
          <w:rStyle w:val="Carctersdenotaalpeu"/>
        </w:rPr>
        <w:tab/>
      </w:r>
      <w:r>
        <w:rPr>
          <w:lang w:val="ca-ES"/>
        </w:rPr>
        <w:t xml:space="preserve">Us convidem a participar del procés participatiu en aquest </w:t>
      </w:r>
      <w:r>
        <w:rPr>
          <w:rStyle w:val="EnlladInternet"/>
          <w:lang w:val="ca-ES"/>
        </w:rPr>
        <w:t>enllaç</w:t>
      </w:r>
      <w:r>
        <w:rPr>
          <w:lang w:val="ca-ES"/>
        </w:rPr>
        <w:t>.</w:t>
      </w:r>
    </w:p>
    <w:p>
      <w:pPr>
        <w:pStyle w:val="NOTAALPI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suppressLineNumbers/>
      <w:tabs>
        <w:tab w:val="center" w:pos="4419" w:leader="none"/>
        <w:tab w:val="right" w:pos="8838" w:leader="none"/>
      </w:tabs>
      <w:spacing w:before="0" w:after="160"/>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style="position:absolute;margin-left:0.05pt;margin-top:278.8pt;width:441.8pt;height:78.4pt;rotation:315;mso-position-horizontal:center;mso-position-horizontal-relative:margin;mso-position-vertical:center;mso-position-vertical-relative:margin" type="shapetype_136">
          <v:path textpathok="t"/>
          <v:textpath on="t" fitshape="t" string="ESBORRANY" trim="t" style="font-family:&quot;Liberation Sans&quot;;font-size:1pt"/>
          <w10:wrap type="none"/>
          <v:fill o:detectmouseclick="t" type="solid" color2="#3f3f3f" opacity="0.5"/>
          <v:stroke color="#3465a4" joinstyle="round" endcap="flat"/>
        </v:shape>
      </w:pict>
    </w:r>
    <w:bookmarkStart w:id="0" w:name="__UnoMark__46_2693265439"/>
    <w:bookmarkStart w:id="1" w:name="__UnoMark__46_2693265439"/>
    <w:bookmarkEnd w:id="1"/>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a-ES" w:eastAsia="en-US" w:bidi="ar-SA"/>
      </w:rPr>
    </w:rPrDefault>
    <w:pPrDefault>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a-ES" w:eastAsia="en-US" w:bidi="ar-SA"/>
    </w:rPr>
  </w:style>
  <w:style w:type="character" w:styleId="DefaultParagraphFont" w:default="1">
    <w:name w:val="Default Paragraph Font"/>
    <w:uiPriority w:val="1"/>
    <w:semiHidden/>
    <w:unhideWhenUsed/>
    <w:qFormat/>
    <w:rPr/>
  </w:style>
  <w:style w:type="character" w:styleId="Hiddengrammarerror" w:customStyle="1">
    <w:name w:val="hiddengrammarerror"/>
    <w:basedOn w:val="DefaultParagraphFont"/>
    <w:qFormat/>
    <w:rsid w:val="000962ee"/>
    <w:rPr/>
  </w:style>
  <w:style w:type="character" w:styleId="Hiddenspellerror" w:customStyle="1">
    <w:name w:val="hiddenspellerror"/>
    <w:basedOn w:val="DefaultParagraphFont"/>
    <w:qFormat/>
    <w:rsid w:val="000962ee"/>
    <w:rPr/>
  </w:style>
  <w:style w:type="character" w:styleId="Carctersdenotaalpeu" w:customStyle="1">
    <w:name w:val="Caràcters de nota al peu"/>
    <w:qFormat/>
    <w:rPr/>
  </w:style>
  <w:style w:type="character" w:styleId="Ncoradenotaalpeu" w:customStyle="1">
    <w:name w:val="Àncora de nota al peu"/>
    <w:rPr>
      <w:vertAlign w:val="superscript"/>
    </w:rPr>
  </w:style>
  <w:style w:type="character" w:styleId="EnlladInternet">
    <w:name w:val="Enllaç d'Internet"/>
    <w:basedOn w:val="DefaultParagraphFont"/>
    <w:uiPriority w:val="99"/>
    <w:rsid w:val="002965b6"/>
    <w:rPr>
      <w:rFonts w:ascii="AvenirLTStd-Book" w:hAnsi="AvenirLTStd-Book" w:cs="AvenirLTStd-Book"/>
      <w:color w:val="FF00FF"/>
      <w:u w:val="thick"/>
    </w:rPr>
  </w:style>
  <w:style w:type="character" w:styleId="EnlladInternetvisitat" w:customStyle="1">
    <w:name w:val="Enllaç d'Internet visitat"/>
    <w:rPr>
      <w:color w:val="800000"/>
      <w:u w:val="single"/>
    </w:rPr>
  </w:style>
  <w:style w:type="character" w:styleId="Smbolsdenumeraci" w:customStyle="1">
    <w:name w:val="Símbols de numeració"/>
    <w:qFormat/>
    <w:rPr/>
  </w:style>
  <w:style w:type="character" w:styleId="Ncoradenotafinal" w:customStyle="1">
    <w:name w:val="Àncora de nota final"/>
    <w:rPr>
      <w:vertAlign w:val="superscript"/>
    </w:rPr>
  </w:style>
  <w:style w:type="character" w:styleId="Carctersdenotafinal" w:customStyle="1">
    <w:name w:val="Caràcters de nota final"/>
    <w:qFormat/>
    <w:rPr/>
  </w:style>
  <w:style w:type="character" w:styleId="Negreta" w:customStyle="1">
    <w:name w:val="Negreta"/>
    <w:uiPriority w:val="99"/>
    <w:qFormat/>
    <w:rsid w:val="002965b6"/>
    <w:rPr>
      <w:color w:val="FF00FF"/>
    </w:rPr>
  </w:style>
  <w:style w:type="character" w:styleId="Pics">
    <w:name w:val="Pics"/>
    <w:qFormat/>
    <w:rPr>
      <w:rFonts w:ascii="OpenSymbol" w:hAnsi="OpenSymbol" w:eastAsia="OpenSymbol" w:cs="OpenSymbol"/>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Encapalament" w:customStyle="1">
    <w:name w:val="Encapçalament"/>
    <w:basedOn w:val="Normal"/>
    <w:next w:val="Cosdeltext"/>
    <w:qFormat/>
    <w:pPr>
      <w:keepNext w:val="true"/>
      <w:spacing w:before="240" w:after="120"/>
    </w:pPr>
    <w:rPr>
      <w:rFonts w:ascii="Liberation Sans" w:hAnsi="Liberation Sans" w:eastAsia="Noto Sans CJK SC" w:cs="Lohit Devanagari"/>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ohit Devanagari"/>
    </w:rPr>
  </w:style>
  <w:style w:type="paragraph" w:styleId="Llegenda">
    <w:name w:val="Caption"/>
    <w:basedOn w:val="Normal"/>
    <w:qFormat/>
    <w:pPr>
      <w:suppressLineNumbers/>
      <w:spacing w:before="120" w:after="120"/>
    </w:pPr>
    <w:rPr>
      <w:rFonts w:cs="Lohit Devanagari"/>
      <w:i/>
      <w:iCs/>
      <w:sz w:val="24"/>
      <w:szCs w:val="24"/>
    </w:rPr>
  </w:style>
  <w:style w:type="paragraph" w:styleId="Ndex" w:customStyle="1">
    <w:name w:val="Índex"/>
    <w:basedOn w:val="Normal"/>
    <w:qFormat/>
    <w:pPr>
      <w:suppressLineNumbers/>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otaalpeu">
    <w:name w:val="Footnote Text"/>
    <w:basedOn w:val="Normal"/>
    <w:pPr>
      <w:suppressLineNumbers/>
      <w:ind w:left="339" w:hanging="339"/>
    </w:pPr>
    <w:rPr>
      <w:sz w:val="20"/>
      <w:szCs w:val="20"/>
    </w:rPr>
  </w:style>
  <w:style w:type="paragraph" w:styleId="Texte" w:customStyle="1">
    <w:name w:val="Texte"/>
    <w:basedOn w:val="Normal"/>
    <w:uiPriority w:val="99"/>
    <w:qFormat/>
    <w:rsid w:val="002965b6"/>
    <w:pPr>
      <w:widowControl w:val="false"/>
      <w:suppressAutoHyphens w:val="true"/>
      <w:spacing w:lineRule="atLeast" w:line="300" w:before="227" w:after="0"/>
      <w:textAlignment w:val="center"/>
    </w:pPr>
    <w:rPr>
      <w:rFonts w:ascii="AvenirLTStd-Book" w:hAnsi="AvenirLTStd-Book" w:cs="AvenirLTStd-Book"/>
      <w:color w:val="000000"/>
      <w:sz w:val="24"/>
      <w:szCs w:val="24"/>
    </w:rPr>
  </w:style>
  <w:style w:type="paragraph" w:styleId="VinyetaX" w:customStyle="1">
    <w:name w:val="Vinyeta X"/>
    <w:basedOn w:val="Texte"/>
    <w:uiPriority w:val="99"/>
    <w:qFormat/>
    <w:rsid w:val="002965b6"/>
    <w:pPr>
      <w:spacing w:before="142" w:after="0"/>
      <w:ind w:left="850" w:hanging="340"/>
    </w:pPr>
    <w:rPr/>
  </w:style>
  <w:style w:type="paragraph" w:styleId="NOTAALPIE" w:customStyle="1">
    <w:name w:val="NOTA AL PIE"/>
    <w:basedOn w:val="Normal"/>
    <w:uiPriority w:val="99"/>
    <w:qFormat/>
    <w:rsid w:val="002965b6"/>
    <w:pPr>
      <w:widowControl w:val="false"/>
      <w:spacing w:lineRule="auto" w:line="288" w:before="0" w:after="0"/>
      <w:ind w:left="227" w:hanging="227"/>
      <w:textAlignment w:val="center"/>
    </w:pPr>
    <w:rPr>
      <w:rFonts w:ascii="Avenir-Light" w:hAnsi="Avenir-Light" w:cs="Avenir-Light"/>
      <w:color w:val="000000"/>
      <w:sz w:val="16"/>
      <w:szCs w:val="16"/>
    </w:rPr>
  </w:style>
  <w:style w:type="paragraph" w:styleId="Capalera">
    <w:name w:val="Header"/>
    <w:basedOn w:val="Normal"/>
    <w:pPr>
      <w:suppressLineNumbers/>
      <w:tabs>
        <w:tab w:val="center" w:pos="4419" w:leader="none"/>
        <w:tab w:val="right" w:pos="8838"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Application>LibreOffice/6.0.7.3$Linux_X86_64 LibreOffice_project/00m0$Build-3</Application>
  <Pages>1</Pages>
  <Words>407</Words>
  <Characters>2162</Characters>
  <CharactersWithSpaces>2554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2021-10-20T10:35:00Z</dcterms:created>
  <dc:creator>Joan Maria</dc:creator>
  <dc:description/>
  <dc:language>ca-ES</dc:language>
  <cp:lastModifiedBy/>
  <dcterms:modified xsi:type="dcterms:W3CDTF">2021-10-20T14:43:50Z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